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附件2      </w:t>
      </w:r>
      <w:r>
        <w:rPr>
          <w:rFonts w:hint="eastAsia" w:ascii="仿宋_GB2312" w:eastAsia="仿宋_GB2312"/>
          <w:b/>
          <w:bCs/>
          <w:color w:val="333333"/>
          <w:kern w:val="0"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学生和用人单位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双选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会平台面试流程</w:t>
      </w:r>
    </w:p>
    <w:p>
      <w:r>
        <w:rPr>
          <w:rFonts w:hint="eastAsia"/>
        </w:rPr>
        <w:t>一、</w:t>
      </w:r>
      <w:r>
        <w:rPr>
          <w:rFonts w:hint="eastAsia" w:ascii="微软雅黑" w:hAnsi="微软雅黑" w:eastAsia="微软雅黑"/>
          <w:sz w:val="24"/>
          <w:szCs w:val="24"/>
        </w:rPr>
        <w:t>视频面试（学生端）</w:t>
      </w:r>
    </w:p>
    <w:p>
      <w:r>
        <w:rPr>
          <w:rFonts w:hint="eastAsia"/>
        </w:rPr>
        <w:t>1、学生在网络招聘会，点击进入“视频面试大厅”，点击“视频面试”</w:t>
      </w:r>
    </w:p>
    <w:p>
      <w:r>
        <w:drawing>
          <wp:inline distT="0" distB="0" distL="0" distR="0">
            <wp:extent cx="4528185" cy="2125980"/>
            <wp:effectExtent l="0" t="0" r="133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>2</w:t>
      </w:r>
      <w:r>
        <w:rPr>
          <w:rFonts w:hint="eastAsia"/>
        </w:rPr>
        <w:t>、</w:t>
      </w:r>
      <w:r>
        <w:t>学生用手机</w:t>
      </w:r>
      <w:r>
        <w:rPr>
          <w:rFonts w:hint="eastAsia"/>
        </w:rPr>
        <w:t>扫描</w:t>
      </w:r>
      <w:r>
        <w:t>视频面试小程序二维码</w:t>
      </w:r>
      <w:r>
        <w:rPr>
          <w:rFonts w:hint="eastAsia"/>
        </w:rPr>
        <w:t>（手机是直接点击），进入该职位面试界面</w:t>
      </w:r>
    </w:p>
    <w:p>
      <w:r>
        <w:t>注</w:t>
      </w:r>
      <w:r>
        <w:rPr>
          <w:rFonts w:hint="eastAsia"/>
        </w:rPr>
        <w:t>：</w:t>
      </w:r>
      <w:r>
        <w:t>注意做好衣着外形</w:t>
      </w:r>
      <w:r>
        <w:rPr>
          <w:rFonts w:hint="eastAsia"/>
        </w:rPr>
        <w:t>、</w:t>
      </w:r>
      <w:r>
        <w:t>面试背景</w:t>
      </w:r>
      <w:r>
        <w:rPr>
          <w:rFonts w:hint="eastAsia"/>
        </w:rPr>
        <w:t>、</w:t>
      </w:r>
      <w:r>
        <w:t>现场环境等准备</w:t>
      </w:r>
      <w:r>
        <w:rPr>
          <w:rFonts w:hint="eastAsia"/>
        </w:rPr>
        <w:t>，未准备好可暂不面试，退出小程序</w:t>
      </w:r>
    </w:p>
    <w:p>
      <w:r>
        <w:drawing>
          <wp:inline distT="0" distB="0" distL="0" distR="0">
            <wp:extent cx="4680585" cy="1374140"/>
            <wp:effectExtent l="0" t="0" r="1333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3、在面试小程序页面，点击开始面试，进入面试页面（注意打开前置摄像头）</w:t>
      </w:r>
    </w:p>
    <w:p>
      <w:r>
        <w:drawing>
          <wp:inline distT="0" distB="0" distL="0" distR="0">
            <wp:extent cx="1959610" cy="3171825"/>
            <wp:effectExtent l="0" t="0" r="635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4、按要求回答三名问题，每个问题的答题时长为30S~</w:t>
      </w:r>
      <w:r>
        <w:t>120S</w:t>
      </w:r>
      <w:r>
        <w:rPr>
          <w:rFonts w:hint="eastAsia"/>
        </w:rPr>
        <w:t>，</w:t>
      </w:r>
      <w:r>
        <w:t>完成后点击</w:t>
      </w:r>
      <w:r>
        <w:rPr>
          <w:rFonts w:hint="eastAsia"/>
        </w:rPr>
        <w:t>“面试完毕”</w:t>
      </w:r>
    </w:p>
    <w:p>
      <w:r>
        <w:t>注</w:t>
      </w:r>
      <w:r>
        <w:rPr>
          <w:rFonts w:hint="eastAsia"/>
        </w:rPr>
        <w:t>：</w:t>
      </w:r>
      <w:r>
        <w:t>系统默认三道面试题</w:t>
      </w:r>
      <w:r>
        <w:rPr>
          <w:rFonts w:hint="eastAsia"/>
        </w:rPr>
        <w:t>，</w:t>
      </w:r>
      <w:r>
        <w:t>每个企业可以添加自己的面试题</w:t>
      </w:r>
      <w:r>
        <w:rPr>
          <w:rFonts w:hint="eastAsia"/>
        </w:rPr>
        <w:t>，</w:t>
      </w:r>
      <w:r>
        <w:t>并设为默认面试</w:t>
      </w:r>
    </w:p>
    <w:p>
      <w:r>
        <w:drawing>
          <wp:inline distT="0" distB="0" distL="0" distR="0">
            <wp:extent cx="2174240" cy="3776980"/>
            <wp:effectExtent l="0" t="0" r="508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5、面试完成，自动跳入“面试记录”，查看单位面试反馈（系统会自动发反馈通知）</w:t>
      </w:r>
    </w:p>
    <w:p>
      <w:r>
        <w:drawing>
          <wp:inline distT="0" distB="0" distL="0" distR="0">
            <wp:extent cx="1860550" cy="3039110"/>
            <wp:effectExtent l="0" t="0" r="635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955" cy="30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二、视频面试（企业端）</w:t>
      </w:r>
    </w:p>
    <w:p>
      <w:r>
        <w:rPr>
          <w:rFonts w:hint="eastAsia"/>
        </w:rPr>
        <w:t>1、企业在网络招聘会，点击进入“视频面试大厅”，可以看到职位的简历投递及面试情况</w:t>
      </w:r>
    </w:p>
    <w:p>
      <w:r>
        <w:drawing>
          <wp:inline distT="0" distB="0" distL="0" distR="0">
            <wp:extent cx="5274310" cy="1092835"/>
            <wp:effectExtent l="0" t="0" r="1397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2、点击具体职位，进入投递到该职位的学生列表，点击查看简历或面试视频</w:t>
      </w:r>
    </w:p>
    <w:p>
      <w:r>
        <w:drawing>
          <wp:inline distT="0" distB="0" distL="0" distR="0">
            <wp:extent cx="5274310" cy="1099185"/>
            <wp:effectExtent l="0" t="0" r="13970" b="133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3、单位看完简历与面试视频后，给学生做出反馈：合格/淘汰/待定，通知下一轮面试</w:t>
      </w:r>
    </w:p>
    <w:p>
      <w:pPr>
        <w:rPr>
          <w:rFonts w:ascii="仿宋_GB2312" w:eastAsia="仿宋_GB2312"/>
          <w:b/>
          <w:bCs/>
          <w:color w:val="333333"/>
          <w:kern w:val="0"/>
          <w:sz w:val="30"/>
          <w:szCs w:val="30"/>
        </w:rPr>
      </w:pPr>
      <w:r>
        <w:drawing>
          <wp:inline distT="0" distB="0" distL="0" distR="0">
            <wp:extent cx="5274310" cy="897890"/>
            <wp:effectExtent l="0" t="0" r="1397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  <w:r>
        <w:rPr>
          <w:rFonts w:hint="eastAsia" w:ascii="仿宋_GB2312" w:eastAsia="仿宋_GB2312"/>
          <w:color w:val="333333"/>
          <w:sz w:val="30"/>
          <w:szCs w:val="30"/>
        </w:rPr>
        <w:t>注：平台面试工具后续可能会有稍有调整，如有问题，请于技术中心联系。</w:t>
      </w:r>
      <w:bookmarkStart w:id="0" w:name="_GoBack"/>
      <w:bookmarkEnd w:id="0"/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rPr>
          <w:rFonts w:hint="eastAsia" w:ascii="仿宋_GB2312" w:eastAsia="仿宋_GB2312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F1"/>
    <w:rsid w:val="000E1F9E"/>
    <w:rsid w:val="00183660"/>
    <w:rsid w:val="002D0664"/>
    <w:rsid w:val="0030469D"/>
    <w:rsid w:val="004F0ECE"/>
    <w:rsid w:val="005617F0"/>
    <w:rsid w:val="005908F4"/>
    <w:rsid w:val="0061131E"/>
    <w:rsid w:val="00627783"/>
    <w:rsid w:val="00657BE8"/>
    <w:rsid w:val="007B374D"/>
    <w:rsid w:val="00940A8C"/>
    <w:rsid w:val="00B250A6"/>
    <w:rsid w:val="00CF5F65"/>
    <w:rsid w:val="00D731A5"/>
    <w:rsid w:val="00DC7FF1"/>
    <w:rsid w:val="00F71CED"/>
    <w:rsid w:val="00FC326F"/>
    <w:rsid w:val="03892AC0"/>
    <w:rsid w:val="05945738"/>
    <w:rsid w:val="09952CB9"/>
    <w:rsid w:val="0C330DB7"/>
    <w:rsid w:val="0EA26D7C"/>
    <w:rsid w:val="248A75C5"/>
    <w:rsid w:val="26F63790"/>
    <w:rsid w:val="37EB5665"/>
    <w:rsid w:val="3C284E5C"/>
    <w:rsid w:val="56834BF8"/>
    <w:rsid w:val="58837312"/>
    <w:rsid w:val="75482086"/>
    <w:rsid w:val="79647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576B95"/>
      <w:u w:val="none"/>
    </w:rPr>
  </w:style>
  <w:style w:type="character" w:styleId="10">
    <w:name w:val="Hyperlink"/>
    <w:basedOn w:val="7"/>
    <w:qFormat/>
    <w:uiPriority w:val="99"/>
    <w:rPr>
      <w:color w:val="325A86"/>
      <w:sz w:val="18"/>
      <w:szCs w:val="18"/>
      <w:u w:val="none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uiPriority w:val="99"/>
    <w:rPr>
      <w:sz w:val="18"/>
      <w:szCs w:val="18"/>
    </w:rPr>
  </w:style>
  <w:style w:type="character" w:customStyle="1" w:styleId="14">
    <w:name w:val="img_bg_cover"/>
    <w:basedOn w:val="7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709</Words>
  <Characters>4044</Characters>
  <Lines>33</Lines>
  <Paragraphs>9</Paragraphs>
  <TotalTime>3</TotalTime>
  <ScaleCrop>false</ScaleCrop>
  <LinksUpToDate>false</LinksUpToDate>
  <CharactersWithSpaces>4744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2019-02-22T06:58:00Z</dcterms:created>
  <dc:creator>xgc</dc:creator>
  <cp:lastModifiedBy>86185</cp:lastModifiedBy>
  <dcterms:modified xsi:type="dcterms:W3CDTF">2020-02-23T02:53:35Z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